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b79cb85be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 WEIDER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 WEIDER INVEST AS</w:t>
      </w:r>
    </w:p>
    <w:sectPr>
      <w:headerReference xmlns:r="http://schemas.openxmlformats.org/officeDocument/2006/relationships" w:type="default" r:id="R18a0451f0ea14d53"/>
      <w:footerReference xmlns:r="http://schemas.openxmlformats.org/officeDocument/2006/relationships" w:type="default" r:id="R81e4d903a844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 WEIDER INVEST AS   ·   Org.nr 926 675 834   ·   c/o Marikove Industrier AS,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 WEIDER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0451f0ea14d53" /><Relationship Type="http://schemas.openxmlformats.org/officeDocument/2006/relationships/footer" Target="/word/footer1.xml" Id="R81e4d903a8444cb1" /></Relationships>
</file>