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b71cb28e504d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SAWADO AS</w:t>
      </w:r>
    </w:p>
    <w:sectPr>
      <w:headerReference xmlns:r="http://schemas.openxmlformats.org/officeDocument/2006/relationships" w:type="default" r:id="Ra716470bb5a346a3"/>
      <w:footerReference xmlns:r="http://schemas.openxmlformats.org/officeDocument/2006/relationships" w:type="default" r:id="R89194f4fa4ae46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SAWADO AS   ·   Org.nr 926 446 940   ·   c/o Kristin Møller Refsnes, Lundetunet 28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SAWADO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16470bb5a346a3" /><Relationship Type="http://schemas.openxmlformats.org/officeDocument/2006/relationships/footer" Target="/word/footer1.xml" Id="R89194f4fa4ae4681" /></Relationships>
</file>