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f1da3934b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HOLSTHENRIKSEN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HOLSTHENRIKSEN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469062710849f2"/>
      <w:footerReference xmlns:r="http://schemas.openxmlformats.org/officeDocument/2006/relationships" w:type="default" r:id="R962e370a0bc2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HOLSTHENRIKSEN INVEST AS   ·   Org.nr 926 057 014   ·   Ullernveien 14B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HOLSTHENRIKSEN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69062710849f2" /><Relationship Type="http://schemas.openxmlformats.org/officeDocument/2006/relationships/footer" Target="/word/footer1.xml" Id="R962e370a0bc24f2b" /></Relationships>
</file>