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e9fe6c615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cb67f3c47434f"/>
      <w:footerReference xmlns:r="http://schemas.openxmlformats.org/officeDocument/2006/relationships" w:type="default" r:id="Rfa12b2b9b76f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2 AS   ·   Org.nr 925 401 587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cb67f3c47434f" /><Relationship Type="http://schemas.openxmlformats.org/officeDocument/2006/relationships/footer" Target="/word/footer1.xml" Id="Rfa12b2b9b76f4b45" /></Relationships>
</file>