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e19260523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AS, org.nr 925 272 833,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1edafa4765e74a7f"/>
      <w:footerReference xmlns:r="http://schemas.openxmlformats.org/officeDocument/2006/relationships" w:type="default" r:id="R0cdd7444de07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afa4765e74a7f" /><Relationship Type="http://schemas.openxmlformats.org/officeDocument/2006/relationships/footer" Target="/word/footer1.xml" Id="R0cdd7444de074c35" /></Relationships>
</file>