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e68e177dd94a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YODA INVEST AS.</w:t>
      </w:r>
    </w:p>
    <w:sectPr>
      <w:headerReference xmlns:r="http://schemas.openxmlformats.org/officeDocument/2006/relationships" w:type="default" r:id="R009290e6a9a54534"/>
      <w:footerReference xmlns:r="http://schemas.openxmlformats.org/officeDocument/2006/relationships" w:type="default" r:id="Rc5116446322e41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YODA INVEST AS   ·   Org.nr 925 150 843   ·   Marius Skadsems vei 32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YODA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290e6a9a54534" /><Relationship Type="http://schemas.openxmlformats.org/officeDocument/2006/relationships/footer" Target="/word/footer1.xml" Id="Rc5116446322e411e" /></Relationships>
</file>