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918d3765ec41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EIENDOM HOLDING AS</w:t>
      </w:r>
    </w:p>
    <w:sectPr>
      <w:headerReference xmlns:r="http://schemas.openxmlformats.org/officeDocument/2006/relationships" w:type="default" r:id="R011efe6e52724728"/>
      <w:footerReference xmlns:r="http://schemas.openxmlformats.org/officeDocument/2006/relationships" w:type="default" r:id="Refcffc36f6f74c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EIENDOM HOLDING AS   ·   Org.nr 925 128 376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1efe6e52724728" /><Relationship Type="http://schemas.openxmlformats.org/officeDocument/2006/relationships/footer" Target="/word/footer1.xml" Id="Refcffc36f6f74cd2" /></Relationships>
</file>