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62b5b594d42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HAALAND EIENDOM HOLDING AS</w:t>
      </w:r>
    </w:p>
    <w:sectPr>
      <w:headerReference xmlns:r="http://schemas.openxmlformats.org/officeDocument/2006/relationships" w:type="default" r:id="R04b4a300c4d64521"/>
      <w:footerReference xmlns:r="http://schemas.openxmlformats.org/officeDocument/2006/relationships" w:type="default" r:id="Ref3d728b6cf0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EIENDOM HOLDING AS   ·   Org.nr 925 128 376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b4a300c4d64521" /><Relationship Type="http://schemas.openxmlformats.org/officeDocument/2006/relationships/footer" Target="/word/footer1.xml" Id="Ref3d728b6cf046cd" /></Relationships>
</file>