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0938ca368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Klavestadhaugen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ALFANOR 19195 AS.</w:t>
      </w:r>
    </w:p>
    <w:sectPr>
      <w:headerReference xmlns:r="http://schemas.openxmlformats.org/officeDocument/2006/relationships" w:type="default" r:id="Rbb69348638f84421"/>
      <w:footerReference xmlns:r="http://schemas.openxmlformats.org/officeDocument/2006/relationships" w:type="default" r:id="Rfd9a5da37422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9348638f84421" /><Relationship Type="http://schemas.openxmlformats.org/officeDocument/2006/relationships/footer" Target="/word/footer1.xml" Id="Rfd9a5da37422425c" /></Relationships>
</file>