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e882f92db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SUBLIME PERFORMANCE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SUBLIME PERFORMANCE AS</w:t>
      </w:r>
    </w:p>
    <w:sectPr>
      <w:headerReference xmlns:r="http://schemas.openxmlformats.org/officeDocument/2006/relationships" w:type="default" r:id="R0a11df49dcd24e51"/>
      <w:footerReference xmlns:r="http://schemas.openxmlformats.org/officeDocument/2006/relationships" w:type="default" r:id="R3206b7198625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1df49dcd24e51" /><Relationship Type="http://schemas.openxmlformats.org/officeDocument/2006/relationships/footer" Target="/word/footer1.xml" Id="R3206b719862541c5" /></Relationships>
</file>