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29cddbec804c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SEABROKERS GROUP AS</w:t>
      </w:r>
    </w:p>
    <w:sectPr>
      <w:headerReference xmlns:r="http://schemas.openxmlformats.org/officeDocument/2006/relationships" w:type="default" r:id="R93bb7ff8a1944718"/>
      <w:footerReference xmlns:r="http://schemas.openxmlformats.org/officeDocument/2006/relationships" w:type="default" r:id="R026e41a7c23c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GROUP AS   ·   Org.nr 921 954 778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bb7ff8a1944718" /><Relationship Type="http://schemas.openxmlformats.org/officeDocument/2006/relationships/footer" Target="/word/footer1.xml" Id="R026e41a7c23c4b50" /></Relationships>
</file>