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4e6694552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ROLSETH INVEST AS</w:t>
      </w:r>
    </w:p>
    <w:sectPr>
      <w:headerReference xmlns:r="http://schemas.openxmlformats.org/officeDocument/2006/relationships" w:type="default" r:id="R5cf93116c42d45ab"/>
      <w:footerReference xmlns:r="http://schemas.openxmlformats.org/officeDocument/2006/relationships" w:type="default" r:id="R6031fdf60fb74a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93116c42d45ab" /><Relationship Type="http://schemas.openxmlformats.org/officeDocument/2006/relationships/footer" Target="/word/footer1.xml" Id="R6031fdf60fb74acc" /></Relationships>
</file>