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f91cd3105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ROLSETH INVEST AS</w:t>
      </w:r>
    </w:p>
    <w:sectPr>
      <w:headerReference xmlns:r="http://schemas.openxmlformats.org/officeDocument/2006/relationships" w:type="default" r:id="Rfe7e6f615da44788"/>
      <w:footerReference xmlns:r="http://schemas.openxmlformats.org/officeDocument/2006/relationships" w:type="default" r:id="Rb577c39b243c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ROLSETH INVEST AS   ·   Org.nr 921 880 448   ·   c/o Trygve Rolseth, Bjørnenga 23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e6f615da44788" /><Relationship Type="http://schemas.openxmlformats.org/officeDocument/2006/relationships/footer" Target="/word/footer1.xml" Id="Rb577c39b243c450c" /></Relationships>
</file>