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092a11886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bd2673f89847d4"/>
      <w:footerReference xmlns:r="http://schemas.openxmlformats.org/officeDocument/2006/relationships" w:type="default" r:id="Rb35d5ea620cd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ROLSETH INVEST AS   ·   Org.nr 921 880 448   ·   c/o Trygve Rolseth, Bjørnenga 23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d2673f89847d4" /><Relationship Type="http://schemas.openxmlformats.org/officeDocument/2006/relationships/footer" Target="/word/footer1.xml" Id="Rb35d5ea620cd4d87" /></Relationships>
</file>