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320717fac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Skage I Namdalen,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OSPA AS</w:t>
      </w:r>
    </w:p>
    <w:sectPr>
      <w:headerReference xmlns:r="http://schemas.openxmlformats.org/officeDocument/2006/relationships" w:type="default" r:id="R837f661b49c74071"/>
      <w:footerReference xmlns:r="http://schemas.openxmlformats.org/officeDocument/2006/relationships" w:type="default" r:id="R5e9fd2b838e9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 AS   ·   Org.nr 920 430 163   ·   Tetlivegen 143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f661b49c74071" /><Relationship Type="http://schemas.openxmlformats.org/officeDocument/2006/relationships/footer" Target="/word/footer1.xml" Id="R5e9fd2b838e94c39" /></Relationships>
</file>