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8ae45def7045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OPK AS, org.nr 920 387 470,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OPK AS</w:t>
      </w:r>
    </w:p>
    <w:sectPr>
      <w:headerReference xmlns:r="http://schemas.openxmlformats.org/officeDocument/2006/relationships" w:type="default" r:id="R0d7b8cc212074fe1"/>
      <w:footerReference xmlns:r="http://schemas.openxmlformats.org/officeDocument/2006/relationships" w:type="default" r:id="R22d887a5a3f049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OPK AS   ·   Org.nr 920 387 470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7b8cc212074fe1" /><Relationship Type="http://schemas.openxmlformats.org/officeDocument/2006/relationships/footer" Target="/word/footer1.xml" Id="R22d887a5a3f049bd" /></Relationships>
</file>