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3f25c7222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HOKAHEY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HOKAHEY AS</w:t>
      </w:r>
    </w:p>
    <w:sectPr>
      <w:headerReference xmlns:r="http://schemas.openxmlformats.org/officeDocument/2006/relationships" w:type="default" r:id="Rf5acd65cdfef479f"/>
      <w:footerReference xmlns:r="http://schemas.openxmlformats.org/officeDocument/2006/relationships" w:type="default" r:id="R2e6c3d366a74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HOKAHEY AS   ·   Org.nr 920 177 646   ·   c/o Dag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HOKAHEY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cd65cdfef479f" /><Relationship Type="http://schemas.openxmlformats.org/officeDocument/2006/relationships/footer" Target="/word/footer1.xml" Id="R2e6c3d366a744793" /></Relationships>
</file>