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eaab84396a4b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LARS KLYVE AS</w:t>
      </w:r>
    </w:p>
    <w:sectPr>
      <w:headerReference xmlns:r="http://schemas.openxmlformats.org/officeDocument/2006/relationships" w:type="default" r:id="Rf931371fd46f469f"/>
      <w:footerReference xmlns:r="http://schemas.openxmlformats.org/officeDocument/2006/relationships" w:type="default" r:id="R88cb97cec435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LARS KLYVE AS   ·   Org.nr 920 035 809   ·   Uttrågata 38   ·   5700 VOSS   ·   post@larsklyve.no   ·   www.larsklyve.no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LARS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1371fd46f469f" /><Relationship Type="http://schemas.openxmlformats.org/officeDocument/2006/relationships/footer" Target="/word/footer1.xml" Id="R88cb97cec4354a39" /></Relationships>
</file>