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bb20200ddb431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OCCASIONE BY OLAISEN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OCCASIONE BY OLAISEN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229ae76ca3944b6"/>
      <w:footerReference xmlns:r="http://schemas.openxmlformats.org/officeDocument/2006/relationships" w:type="default" r:id="R50cb0cf18a3248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OCCASIONE BY OLAISEN AS   ·   Org.nr 919 977 892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OCCASIONE BY OLAISEN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29ae76ca3944b6" /><Relationship Type="http://schemas.openxmlformats.org/officeDocument/2006/relationships/footer" Target="/word/footer1.xml" Id="R50cb0cf18a324854" /></Relationships>
</file>