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2e9c1ba05542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FARVATN PRIVATE EQUITY AS</w:t>
      </w:r>
    </w:p>
    <w:sectPr>
      <w:headerReference xmlns:r="http://schemas.openxmlformats.org/officeDocument/2006/relationships" w:type="default" r:id="R98637f7006a94e14"/>
      <w:footerReference xmlns:r="http://schemas.openxmlformats.org/officeDocument/2006/relationships" w:type="default" r:id="Rd9459a2218a74c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FARVATN PRIVATE EQUITY AS   ·   Org.nr 918 194 673   ·   Lars Hilles gate 30   ·   5008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FARVATN PRIVATE EQUITY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637f7006a94e14" /><Relationship Type="http://schemas.openxmlformats.org/officeDocument/2006/relationships/footer" Target="/word/footer1.xml" Id="Rd9459a2218a74c05" /></Relationships>
</file>