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81e45452dc47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MERLIN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MERLIN CAPITAL AS</w:t>
      </w:r>
    </w:p>
    <w:sectPr>
      <w:headerReference xmlns:r="http://schemas.openxmlformats.org/officeDocument/2006/relationships" w:type="default" r:id="R0536d44b39c24347"/>
      <w:footerReference xmlns:r="http://schemas.openxmlformats.org/officeDocument/2006/relationships" w:type="default" r:id="R98bcb9239f69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MERLIN CAPITAL AS   ·   Org.nr 918 070 478   ·   Hvalsveien 46B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MERLIN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6d44b39c24347" /><Relationship Type="http://schemas.openxmlformats.org/officeDocument/2006/relationships/footer" Target="/word/footer1.xml" Id="R98bcb9239f694128" /></Relationships>
</file>