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354cb024d242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AMNOC AS</w:t>
      </w:r>
    </w:p>
    <w:sectPr>
      <w:headerReference xmlns:r="http://schemas.openxmlformats.org/officeDocument/2006/relationships" w:type="default" r:id="Reab746bc6530448a"/>
      <w:footerReference xmlns:r="http://schemas.openxmlformats.org/officeDocument/2006/relationships" w:type="default" r:id="R383f0db1214149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AMNOC AS   ·   Org.nr 917 330 484   ·   Bråtasvingen 27   ·   3425 REISTAD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AMNOC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b746bc6530448a" /><Relationship Type="http://schemas.openxmlformats.org/officeDocument/2006/relationships/footer" Target="/word/footer1.xml" Id="R383f0db12141497b" /></Relationships>
</file>