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9c503c655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ELSTAD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ELSTAD INVEST AS</w:t>
      </w:r>
    </w:p>
    <w:sectPr>
      <w:headerReference xmlns:r="http://schemas.openxmlformats.org/officeDocument/2006/relationships" w:type="default" r:id="R063142b2c98141a8"/>
      <w:footerReference xmlns:r="http://schemas.openxmlformats.org/officeDocument/2006/relationships" w:type="default" r:id="R268b57cb2c8c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142b2c98141a8" /><Relationship Type="http://schemas.openxmlformats.org/officeDocument/2006/relationships/footer" Target="/word/footer1.xml" Id="R268b57cb2c8c4fe9" /></Relationships>
</file>