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ee66cc1454c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KOMPETANSEDELING AS</w:t>
      </w:r>
    </w:p>
    <w:sectPr>
      <w:headerReference xmlns:r="http://schemas.openxmlformats.org/officeDocument/2006/relationships" w:type="default" r:id="Ra9657e4e67fd48ed"/>
      <w:footerReference xmlns:r="http://schemas.openxmlformats.org/officeDocument/2006/relationships" w:type="default" r:id="Rfc6bbb2767cd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KOMPETANSEDELING AS   ·   Org.nr 914 901 499   ·   c/o Øystein Haukås, Lyngveien 22   ·   5101 EIDSVÅGNESET   ·   Tlf. 91 53 75 94   ·   oh@kompetansedeling.com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KOMPETANSEDELING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57e4e67fd48ed" /><Relationship Type="http://schemas.openxmlformats.org/officeDocument/2006/relationships/footer" Target="/word/footer1.xml" Id="Rfc6bbb2767cd48f4" /></Relationships>
</file>