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4c2988e2f4c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JHESTÅS AS</w:t>
      </w:r>
    </w:p>
    <w:sectPr>
      <w:headerReference xmlns:r="http://schemas.openxmlformats.org/officeDocument/2006/relationships" w:type="default" r:id="R14c2a88b32954074"/>
      <w:footerReference xmlns:r="http://schemas.openxmlformats.org/officeDocument/2006/relationships" w:type="default" r:id="R48f2069ef0fd49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JHESTÅS AS   ·   Org.nr 914 626 021   ·   Langåsen 11   ·   4513 MANDAL   ·   jhestas@gmail.com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JHESTÅS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c2a88b32954074" /><Relationship Type="http://schemas.openxmlformats.org/officeDocument/2006/relationships/footer" Target="/word/footer1.xml" Id="R48f2069ef0fd495d" /></Relationships>
</file>