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18fcca2f8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SEVEN SECONDS AS</w:t>
      </w:r>
    </w:p>
    <w:sectPr>
      <w:headerReference xmlns:r="http://schemas.openxmlformats.org/officeDocument/2006/relationships" w:type="default" r:id="R02b3eb5a6501405e"/>
      <w:footerReference xmlns:r="http://schemas.openxmlformats.org/officeDocument/2006/relationships" w:type="default" r:id="R9a3535fa382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SEVEN SECONDS AS   ·   Org.nr 914 119 332   ·   Gotaasalleen 13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SEVEN SECONDS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3eb5a6501405e" /><Relationship Type="http://schemas.openxmlformats.org/officeDocument/2006/relationships/footer" Target="/word/footer1.xml" Id="R9a3535fa382c46ff" /></Relationships>
</file>