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89fb2fdf7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T-MATRIX INVEST AS</w:t>
      </w:r>
    </w:p>
    <w:sectPr>
      <w:headerReference xmlns:r="http://schemas.openxmlformats.org/officeDocument/2006/relationships" w:type="default" r:id="R603f4332f7ad4265"/>
      <w:footerReference xmlns:r="http://schemas.openxmlformats.org/officeDocument/2006/relationships" w:type="default" r:id="R216a27e8fb3a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T-MATRIX INVEST AS   ·   Org.nr 914 010 756   ·   Bukkavarden 31   ·   4156 MOSTERØY   ·   karilangvik@hotmail.com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T-MATRIX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f4332f7ad4265" /><Relationship Type="http://schemas.openxmlformats.org/officeDocument/2006/relationships/footer" Target="/word/footer1.xml" Id="R216a27e8fb3a4408" /></Relationships>
</file>