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9ba24575f24d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ARNE BASTHOLM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ARNE BASTHOLM AS</w:t>
      </w:r>
    </w:p>
    <w:sectPr>
      <w:headerReference xmlns:r="http://schemas.openxmlformats.org/officeDocument/2006/relationships" w:type="default" r:id="R0058e8985f8545f5"/>
      <w:footerReference xmlns:r="http://schemas.openxmlformats.org/officeDocument/2006/relationships" w:type="default" r:id="Ra518f0a881e54b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BASTHOLM AS   ·   Org.nr 913 769 465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BASTHOLM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58e8985f8545f5" /><Relationship Type="http://schemas.openxmlformats.org/officeDocument/2006/relationships/footer" Target="/word/footer1.xml" Id="Ra518f0a881e54baf" /></Relationships>
</file>