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bab7d15168a407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GONZALEZ AS</w:t>
      </w:r>
    </w:p>
    <w:sectPr>
      <w:headerReference xmlns:r="http://schemas.openxmlformats.org/officeDocument/2006/relationships" w:type="default" r:id="R492800eea1f844c5"/>
      <w:footerReference xmlns:r="http://schemas.openxmlformats.org/officeDocument/2006/relationships" w:type="default" r:id="Rcda8d181f102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GONZALEZ AS   ·   Org.nr 913 237 234   ·   c/o Thomas Ødegård, Ivan Bjørndals gate 20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GONZALEZ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2800eea1f844c5" /><Relationship Type="http://schemas.openxmlformats.org/officeDocument/2006/relationships/footer" Target="/word/footer1.xml" Id="Rcda8d181f102461d" /></Relationships>
</file>