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4654c2d2a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MVK CAPITAL AS</w:t>
      </w:r>
    </w:p>
    <w:sectPr>
      <w:headerReference xmlns:r="http://schemas.openxmlformats.org/officeDocument/2006/relationships" w:type="default" r:id="R143e14e2bd5e4cc3"/>
      <w:footerReference xmlns:r="http://schemas.openxmlformats.org/officeDocument/2006/relationships" w:type="default" r:id="R5777f79d1f1a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MVK CAPITAL AS   ·   Org.nr 913 001 877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e14e2bd5e4cc3" /><Relationship Type="http://schemas.openxmlformats.org/officeDocument/2006/relationships/footer" Target="/word/footer1.xml" Id="R5777f79d1f1a492e" /></Relationships>
</file>