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1e2825c0a42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DORAH AS</w:t>
      </w:r>
    </w:p>
    <w:sectPr>
      <w:headerReference xmlns:r="http://schemas.openxmlformats.org/officeDocument/2006/relationships" w:type="default" r:id="R75ef9ab0481249a9"/>
      <w:footerReference xmlns:r="http://schemas.openxmlformats.org/officeDocument/2006/relationships" w:type="default" r:id="R48ffc2161399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f9ab0481249a9" /><Relationship Type="http://schemas.openxmlformats.org/officeDocument/2006/relationships/footer" Target="/word/footer1.xml" Id="R48ffc21613994095" /></Relationships>
</file>