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f525eb6aa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DORAH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DORAH AS</w:t>
      </w:r>
    </w:p>
    <w:sectPr>
      <w:headerReference xmlns:r="http://schemas.openxmlformats.org/officeDocument/2006/relationships" w:type="default" r:id="R08517480e9d44892"/>
      <w:footerReference xmlns:r="http://schemas.openxmlformats.org/officeDocument/2006/relationships" w:type="default" r:id="R0976d1cbc653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17480e9d44892" /><Relationship Type="http://schemas.openxmlformats.org/officeDocument/2006/relationships/footer" Target="/word/footer1.xml" Id="R0976d1cbc6534175" /></Relationships>
</file>