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c9be59a9c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DEGERSTRØMS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DEGERSTRØMS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b00e7e9bb48bb"/>
      <w:footerReference xmlns:r="http://schemas.openxmlformats.org/officeDocument/2006/relationships" w:type="default" r:id="R72b86949b373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DEGERSTRØMS REVISJON AS   ·   Org.nr 911 879 999   ·   Dr. Wessels gate 10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DEGERSTRØMS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b00e7e9bb48bb" /><Relationship Type="http://schemas.openxmlformats.org/officeDocument/2006/relationships/footer" Target="/word/footer1.xml" Id="R72b86949b3734ded" /></Relationships>
</file>