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2e6ce7b5804e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PARSEC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PARSEC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794ed0a3784bf5"/>
      <w:footerReference xmlns:r="http://schemas.openxmlformats.org/officeDocument/2006/relationships" w:type="default" r:id="R179799ba0cfd4f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PARSEC AS   ·   Org.nr 897 728 702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PARSEC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794ed0a3784bf5" /><Relationship Type="http://schemas.openxmlformats.org/officeDocument/2006/relationships/footer" Target="/word/footer1.xml" Id="R179799ba0cfd4f73" /></Relationships>
</file>