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defae71924f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RISSA EIENDOM AS</w:t>
      </w:r>
    </w:p>
    <w:sectPr>
      <w:headerReference xmlns:r="http://schemas.openxmlformats.org/officeDocument/2006/relationships" w:type="default" r:id="R5eadd4b7130d4132"/>
      <w:footerReference xmlns:r="http://schemas.openxmlformats.org/officeDocument/2006/relationships" w:type="default" r:id="Rf984f2a35578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EIENDOM AS   ·   Org.nr 892 017 492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dd4b7130d4132" /><Relationship Type="http://schemas.openxmlformats.org/officeDocument/2006/relationships/footer" Target="/word/footer1.xml" Id="Rf984f2a355784218" /></Relationships>
</file>