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9447e73c7d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BRÅTHEN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BRÅTHEN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e04f4a99024e4e"/>
      <w:footerReference xmlns:r="http://schemas.openxmlformats.org/officeDocument/2006/relationships" w:type="default" r:id="R310cd6331a96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BRÅTHEN INVEST AS   ·   Org.nr 888 764 232   ·   Krogshavnveien 6   ·   3970 LANGESUND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BRÅTHEN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e04f4a99024e4e" /><Relationship Type="http://schemas.openxmlformats.org/officeDocument/2006/relationships/footer" Target="/word/footer1.xml" Id="R310cd6331a96442c" /></Relationships>
</file>