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280b3954a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KASTRIOT KAPITAL AS</w:t>
      </w:r>
    </w:p>
    <w:sectPr>
      <w:headerReference xmlns:r="http://schemas.openxmlformats.org/officeDocument/2006/relationships" w:type="default" r:id="R742df7f5c7b14121"/>
      <w:footerReference xmlns:r="http://schemas.openxmlformats.org/officeDocument/2006/relationships" w:type="default" r:id="R0514a62d460f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KASTRIOT KAPITAL AS   ·   Org.nr 833 030 442   ·   Waldemar Thranes gate 55B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KASTRIOT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df7f5c7b14121" /><Relationship Type="http://schemas.openxmlformats.org/officeDocument/2006/relationships/footer" Target="/word/footer1.xml" Id="R0514a62d460f48de" /></Relationships>
</file>