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acfdfab26a49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TOCAVIMA AS</w:t>
      </w:r>
    </w:p>
    <w:sectPr>
      <w:headerReference xmlns:r="http://schemas.openxmlformats.org/officeDocument/2006/relationships" w:type="default" r:id="R5175cc6d259d4fbc"/>
      <w:footerReference xmlns:r="http://schemas.openxmlformats.org/officeDocument/2006/relationships" w:type="default" r:id="R9e0c99867aaa48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TOCAVIMA AS   ·   Org.nr 826 159 952   ·   Buggelandsbakken 182   ·   4324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TOCAVIMA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75cc6d259d4fbc" /><Relationship Type="http://schemas.openxmlformats.org/officeDocument/2006/relationships/footer" Target="/word/footer1.xml" Id="R9e0c99867aaa48e1" /></Relationships>
</file>