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ce61e2335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RONDANE FABRIKKER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RONDANE FABRIKKER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04d90cbb1422b"/>
      <w:footerReference xmlns:r="http://schemas.openxmlformats.org/officeDocument/2006/relationships" w:type="default" r:id="Rc2da94c1f7a1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RONDANE FABRIKKER AS   ·   Org.nr 821 368 782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RONDANE 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04d90cbb1422b" /><Relationship Type="http://schemas.openxmlformats.org/officeDocument/2006/relationships/footer" Target="/word/footer1.xml" Id="Rc2da94c1f7a146d6" /></Relationships>
</file>