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74f46be234e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SOLE ACTIVE AS.</w:t>
      </w:r>
    </w:p>
    <w:sectPr>
      <w:headerReference xmlns:r="http://schemas.openxmlformats.org/officeDocument/2006/relationships" w:type="default" r:id="R92a04cbf560d4e55"/>
      <w:footerReference xmlns:r="http://schemas.openxmlformats.org/officeDocument/2006/relationships" w:type="default" r:id="R79924cdb0864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04cbf560d4e55" /><Relationship Type="http://schemas.openxmlformats.org/officeDocument/2006/relationships/footer" Target="/word/footer1.xml" Id="R79924cdb08644c2f" /></Relationships>
</file>